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7A" w:rsidRDefault="00B5297A" w:rsidP="00B5297A">
      <w:pPr>
        <w:widowControl/>
        <w:adjustRightInd w:val="0"/>
        <w:snapToGrid w:val="0"/>
        <w:outlineLvl w:val="0"/>
        <w:rPr>
          <w:rFonts w:ascii="Times New Roman" w:eastAsia="黑体" w:hAnsi="Times New Roman" w:cs="Times New Roman"/>
          <w:bCs/>
          <w:kern w:val="36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kern w:val="36"/>
          <w:sz w:val="32"/>
          <w:szCs w:val="32"/>
        </w:rPr>
        <w:t>附件</w:t>
      </w:r>
    </w:p>
    <w:p w:rsidR="003E5564" w:rsidRPr="00B55E4C" w:rsidRDefault="00D736F3" w:rsidP="00B55E4C">
      <w:pPr>
        <w:widowControl/>
        <w:adjustRightInd w:val="0"/>
        <w:snapToGrid w:val="0"/>
        <w:jc w:val="center"/>
        <w:outlineLvl w:val="0"/>
        <w:rPr>
          <w:rFonts w:ascii="Times New Roman" w:eastAsia="黑体" w:hAnsi="Times New Roman" w:cs="Times New Roman"/>
          <w:bCs/>
          <w:kern w:val="36"/>
          <w:sz w:val="32"/>
          <w:szCs w:val="32"/>
        </w:rPr>
      </w:pPr>
      <w:r w:rsidRPr="00B55E4C">
        <w:rPr>
          <w:rFonts w:ascii="Times New Roman" w:eastAsia="黑体" w:hAnsi="Times New Roman" w:cs="Times New Roman"/>
          <w:bCs/>
          <w:kern w:val="36"/>
          <w:sz w:val="32"/>
          <w:szCs w:val="32"/>
        </w:rPr>
        <w:t>农业农村部</w:t>
      </w:r>
      <w:r w:rsidR="0005225B" w:rsidRPr="00B55E4C">
        <w:rPr>
          <w:rFonts w:ascii="Times New Roman" w:eastAsia="黑体" w:hAnsi="Times New Roman" w:cs="Times New Roman"/>
          <w:bCs/>
          <w:kern w:val="36"/>
          <w:sz w:val="32"/>
          <w:szCs w:val="32"/>
        </w:rPr>
        <w:t>农村社会事业</w:t>
      </w:r>
      <w:r w:rsidRPr="00B55E4C">
        <w:rPr>
          <w:rFonts w:ascii="Times New Roman" w:eastAsia="黑体" w:hAnsi="Times New Roman" w:cs="Times New Roman"/>
          <w:bCs/>
          <w:kern w:val="36"/>
          <w:sz w:val="32"/>
          <w:szCs w:val="32"/>
        </w:rPr>
        <w:t>专家咨询委员会</w:t>
      </w:r>
      <w:bookmarkStart w:id="0" w:name="OLE_LINK1"/>
      <w:bookmarkStart w:id="1" w:name="OLE_LINK2"/>
    </w:p>
    <w:p w:rsidR="003E5564" w:rsidRDefault="00D736F3" w:rsidP="00B55E4C">
      <w:pPr>
        <w:widowControl/>
        <w:adjustRightInd w:val="0"/>
        <w:snapToGrid w:val="0"/>
        <w:jc w:val="center"/>
        <w:outlineLvl w:val="0"/>
        <w:rPr>
          <w:rFonts w:ascii="Times New Roman" w:eastAsia="黑体" w:hAnsi="Times New Roman" w:cs="Times New Roman"/>
          <w:bCs/>
          <w:kern w:val="36"/>
          <w:sz w:val="32"/>
          <w:szCs w:val="32"/>
        </w:rPr>
      </w:pPr>
      <w:r w:rsidRPr="00B55E4C">
        <w:rPr>
          <w:rFonts w:ascii="Times New Roman" w:eastAsia="黑体" w:hAnsi="Times New Roman" w:cs="Times New Roman"/>
          <w:bCs/>
          <w:kern w:val="36"/>
          <w:sz w:val="32"/>
          <w:szCs w:val="32"/>
        </w:rPr>
        <w:t>2020</w:t>
      </w:r>
      <w:r w:rsidRPr="00B55E4C">
        <w:rPr>
          <w:rFonts w:ascii="Times New Roman" w:eastAsia="黑体" w:hAnsi="Times New Roman" w:cs="Times New Roman"/>
          <w:bCs/>
          <w:kern w:val="36"/>
          <w:sz w:val="32"/>
          <w:szCs w:val="32"/>
        </w:rPr>
        <w:t>年度</w:t>
      </w:r>
      <w:r w:rsidR="00F46479" w:rsidRPr="00B55E4C">
        <w:rPr>
          <w:rFonts w:ascii="Times New Roman" w:eastAsia="黑体" w:hAnsi="Times New Roman" w:cs="Times New Roman"/>
          <w:bCs/>
          <w:kern w:val="36"/>
          <w:sz w:val="32"/>
          <w:szCs w:val="32"/>
        </w:rPr>
        <w:t>课题</w:t>
      </w:r>
      <w:bookmarkEnd w:id="0"/>
      <w:bookmarkEnd w:id="1"/>
      <w:r w:rsidR="00B5297A" w:rsidRPr="00B55E4C">
        <w:rPr>
          <w:rFonts w:ascii="Times New Roman" w:eastAsia="黑体" w:hAnsi="Times New Roman" w:cs="Times New Roman"/>
          <w:bCs/>
          <w:kern w:val="36"/>
          <w:sz w:val="32"/>
          <w:szCs w:val="32"/>
        </w:rPr>
        <w:t>研究</w:t>
      </w:r>
      <w:r w:rsidR="00B03C2F" w:rsidRPr="00B55E4C">
        <w:rPr>
          <w:rFonts w:ascii="Times New Roman" w:eastAsia="黑体" w:hAnsi="Times New Roman" w:cs="Times New Roman" w:hint="eastAsia"/>
          <w:bCs/>
          <w:kern w:val="36"/>
          <w:sz w:val="32"/>
          <w:szCs w:val="32"/>
        </w:rPr>
        <w:t>立项名单</w:t>
      </w:r>
    </w:p>
    <w:p w:rsidR="00B55E4C" w:rsidRPr="00B55E4C" w:rsidRDefault="00B55E4C" w:rsidP="00B55E4C">
      <w:pPr>
        <w:widowControl/>
        <w:adjustRightInd w:val="0"/>
        <w:snapToGrid w:val="0"/>
        <w:jc w:val="center"/>
        <w:outlineLvl w:val="0"/>
        <w:rPr>
          <w:rFonts w:ascii="Times New Roman" w:eastAsia="黑体" w:hAnsi="Times New Roman" w:cs="Times New Roman"/>
          <w:bCs/>
          <w:kern w:val="36"/>
          <w:sz w:val="32"/>
          <w:szCs w:val="32"/>
        </w:rPr>
      </w:pPr>
    </w:p>
    <w:tbl>
      <w:tblPr>
        <w:tblW w:w="89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7"/>
        <w:gridCol w:w="4102"/>
        <w:gridCol w:w="2659"/>
        <w:gridCol w:w="1029"/>
      </w:tblGrid>
      <w:tr w:rsidR="007E12B6" w:rsidRPr="003E5564" w:rsidTr="00946DA7">
        <w:trPr>
          <w:trHeight w:val="426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center"/>
              <w:rPr>
                <w:rFonts w:ascii="仿宋_GB2312" w:eastAsia="仿宋_GB2312" w:hAnsi="DengXian" w:cs="DengXi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DengXian" w:cs="DengXian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7E12B6">
            <w:pPr>
              <w:widowControl/>
              <w:jc w:val="center"/>
              <w:rPr>
                <w:rFonts w:ascii="仿宋_GB2312" w:eastAsia="仿宋_GB2312" w:hAnsi="DengXian" w:cs="DengXian"/>
                <w:b/>
                <w:bCs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7E12B6" w:rsidP="007E12B6">
            <w:pPr>
              <w:widowControl/>
              <w:jc w:val="center"/>
              <w:rPr>
                <w:rFonts w:ascii="仿宋_GB2312" w:eastAsia="仿宋_GB2312" w:hAnsi="DengXian" w:cs="DengXi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DengXian" w:cs="DengXian" w:hint="eastAsia"/>
                <w:b/>
                <w:bCs/>
                <w:color w:val="000000"/>
                <w:kern w:val="0"/>
                <w:sz w:val="24"/>
                <w:szCs w:val="24"/>
              </w:rPr>
              <w:t>承担</w:t>
            </w:r>
            <w:r w:rsidR="003E5564" w:rsidRPr="003E5564">
              <w:rPr>
                <w:rFonts w:ascii="仿宋_GB2312" w:eastAsia="仿宋_GB2312" w:hAnsi="DengXian" w:cs="DengXian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7E12B6" w:rsidP="007E12B6">
            <w:pPr>
              <w:widowControl/>
              <w:jc w:val="center"/>
              <w:rPr>
                <w:rFonts w:ascii="仿宋_GB2312" w:eastAsia="仿宋_GB2312" w:hAnsi="DengXian" w:cs="DengXi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DengXian" w:cs="DengXian" w:hint="eastAsia"/>
                <w:b/>
                <w:bCs/>
                <w:color w:val="000000"/>
                <w:kern w:val="0"/>
                <w:sz w:val="24"/>
                <w:szCs w:val="24"/>
              </w:rPr>
              <w:t>主持</w:t>
            </w:r>
            <w:r w:rsidR="003E5564" w:rsidRPr="003E5564">
              <w:rPr>
                <w:rFonts w:ascii="仿宋_GB2312" w:eastAsia="仿宋_GB2312" w:hAnsi="DengXian" w:cs="DengXian" w:hint="eastAsia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7E12B6" w:rsidRPr="003E5564" w:rsidTr="00946DA7">
        <w:trPr>
          <w:trHeight w:val="642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C73968" w:rsidRDefault="003E5564" w:rsidP="003E556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7396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G202001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城乡基本公共服务均等化问题研究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魏伟</w:t>
            </w:r>
          </w:p>
        </w:tc>
      </w:tr>
      <w:tr w:rsidR="007E12B6" w:rsidRPr="003E5564" w:rsidTr="00946DA7">
        <w:trPr>
          <w:trHeight w:val="642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C73968" w:rsidRDefault="003E5564" w:rsidP="003E556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7396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G202002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B55E4C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农村现代化目标下农村基本公共服务短板问题研究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B55E4C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北京农业信息技术研究中心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李瑾</w:t>
            </w:r>
          </w:p>
        </w:tc>
      </w:tr>
      <w:tr w:rsidR="007E12B6" w:rsidRPr="003E5564" w:rsidTr="00946DA7">
        <w:trPr>
          <w:trHeight w:val="642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C73968" w:rsidRDefault="003E5564" w:rsidP="003E556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7396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G202003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B55E4C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基于人口流动的农村公共服务供给与需求匹配性问题研究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1F1D8C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上海社会科学院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刘程</w:t>
            </w:r>
          </w:p>
        </w:tc>
      </w:tr>
      <w:tr w:rsidR="007E12B6" w:rsidRPr="003E5564" w:rsidTr="00946DA7">
        <w:trPr>
          <w:trHeight w:val="642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C73968" w:rsidRDefault="003E5564" w:rsidP="003E556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7396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G202004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B55E4C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“十四五”农村人居环境整治提升政策体系研究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1C36EA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朱新华</w:t>
            </w:r>
          </w:p>
        </w:tc>
      </w:tr>
      <w:tr w:rsidR="007E12B6" w:rsidRPr="003E5564" w:rsidTr="00946DA7">
        <w:trPr>
          <w:trHeight w:val="642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C73968" w:rsidRDefault="003E5564" w:rsidP="003E556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7396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G202005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B55E4C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农村人居环境整治农民主体作用机制研究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1C36EA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刘骏</w:t>
            </w:r>
          </w:p>
        </w:tc>
      </w:tr>
      <w:tr w:rsidR="007E12B6" w:rsidRPr="003E5564" w:rsidTr="00946DA7">
        <w:trPr>
          <w:trHeight w:val="642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C73968" w:rsidRDefault="003E5564" w:rsidP="003E556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7396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G202006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B55E4C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国外乡村环境治理历史进程、政策法规和经验借鉴研究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1C36EA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冯辉</w:t>
            </w:r>
          </w:p>
        </w:tc>
      </w:tr>
      <w:tr w:rsidR="007E12B6" w:rsidRPr="003E5564" w:rsidTr="00946DA7">
        <w:trPr>
          <w:trHeight w:val="642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C73968" w:rsidRDefault="003E5564" w:rsidP="003E556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7396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G202007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B55E4C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农村人居环境整治对公共卫生的影响机制研究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1C36EA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田晓晖</w:t>
            </w:r>
          </w:p>
        </w:tc>
      </w:tr>
      <w:tr w:rsidR="007E12B6" w:rsidRPr="003E5564" w:rsidTr="00946DA7">
        <w:trPr>
          <w:trHeight w:val="642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C73968" w:rsidRDefault="003E5564" w:rsidP="003E556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7396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G202008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B55E4C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“十四五”农村公共基础设施建设目标、任务和投资需求测算研究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1C36EA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戈国莲</w:t>
            </w:r>
          </w:p>
        </w:tc>
      </w:tr>
      <w:tr w:rsidR="007E12B6" w:rsidRPr="003E5564" w:rsidTr="00946DA7">
        <w:trPr>
          <w:trHeight w:val="642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C73968" w:rsidRDefault="003E5564" w:rsidP="003E556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7396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G202009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B55E4C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农村人居环境公共基础设施维修养护政策设计研究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B55E4C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安徽大学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姚王信</w:t>
            </w:r>
          </w:p>
        </w:tc>
      </w:tr>
      <w:tr w:rsidR="007E12B6" w:rsidRPr="003E5564" w:rsidTr="00946DA7">
        <w:trPr>
          <w:trHeight w:val="642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C73968" w:rsidRDefault="003E5564" w:rsidP="003E556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7396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G202010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B55E4C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农村非水冲卫生厕所实用技术模式梳理和对比研究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B55E4C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山东大学（威海）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邢翔</w:t>
            </w:r>
          </w:p>
        </w:tc>
      </w:tr>
      <w:tr w:rsidR="007E12B6" w:rsidRPr="003E5564" w:rsidTr="00946DA7">
        <w:trPr>
          <w:trHeight w:val="642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C73968" w:rsidRDefault="003E5564" w:rsidP="003E556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7396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G202011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B55E4C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农村厕所粪污处理现状、问题、技术模式和投资需求测算研究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1C36EA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王玉斌</w:t>
            </w:r>
          </w:p>
        </w:tc>
      </w:tr>
      <w:tr w:rsidR="007E12B6" w:rsidRPr="003E5564" w:rsidTr="00946DA7">
        <w:trPr>
          <w:trHeight w:val="642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C73968" w:rsidRDefault="003E5564" w:rsidP="003E556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7396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G202012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B55E4C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优秀农耕文化传承发展问题研究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1C36EA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朱冠楠</w:t>
            </w:r>
          </w:p>
        </w:tc>
      </w:tr>
      <w:tr w:rsidR="007E12B6" w:rsidRPr="003E5564" w:rsidTr="00946DA7">
        <w:trPr>
          <w:trHeight w:val="642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C73968" w:rsidRDefault="003E5564" w:rsidP="003E556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7396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G202013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B55E4C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“十四五”优秀农耕文化建设目标路径研究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1C36EA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浙江省农业科学院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杨良山</w:t>
            </w:r>
          </w:p>
        </w:tc>
      </w:tr>
      <w:tr w:rsidR="007E12B6" w:rsidRPr="003E5564" w:rsidTr="00946DA7">
        <w:trPr>
          <w:trHeight w:val="642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C73968" w:rsidRDefault="003E5564" w:rsidP="003E556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7396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G202014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改善农村人居环境立法研究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1C36EA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刘明明</w:t>
            </w:r>
          </w:p>
        </w:tc>
      </w:tr>
      <w:tr w:rsidR="007E12B6" w:rsidRPr="003E5564" w:rsidTr="00946DA7">
        <w:trPr>
          <w:trHeight w:val="642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C73968" w:rsidRDefault="003E5564" w:rsidP="003E556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7396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G202015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B55E4C">
            <w:pPr>
              <w:widowControl/>
              <w:adjustRightInd w:val="0"/>
              <w:snapToGrid w:val="0"/>
              <w:spacing w:line="160" w:lineRule="atLeast"/>
              <w:outlineLvl w:val="0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深化农村养老托幼等民生服务领域市场化改革研究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1C36EA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564" w:rsidRPr="003E5564" w:rsidRDefault="003E5564" w:rsidP="003E5564">
            <w:pPr>
              <w:widowControl/>
              <w:jc w:val="left"/>
              <w:rPr>
                <w:rFonts w:ascii="仿宋_GB2312" w:eastAsia="仿宋_GB2312" w:hAnsi="DengXian" w:cs="DengXian"/>
                <w:color w:val="000000"/>
                <w:kern w:val="0"/>
                <w:sz w:val="24"/>
                <w:szCs w:val="24"/>
              </w:rPr>
            </w:pPr>
            <w:r w:rsidRPr="003E5564">
              <w:rPr>
                <w:rFonts w:ascii="仿宋_GB2312" w:eastAsia="仿宋_GB2312" w:hAnsi="DengXian" w:cs="DengXian" w:hint="eastAsia"/>
                <w:color w:val="000000"/>
                <w:kern w:val="0"/>
                <w:sz w:val="24"/>
                <w:szCs w:val="24"/>
              </w:rPr>
              <w:t>吴玉锋</w:t>
            </w:r>
          </w:p>
        </w:tc>
      </w:tr>
    </w:tbl>
    <w:p w:rsidR="00B55E4C" w:rsidRPr="003E5564" w:rsidRDefault="00B55E4C" w:rsidP="00B55E4C">
      <w:pPr>
        <w:widowControl/>
        <w:adjustRightInd w:val="0"/>
        <w:snapToGrid w:val="0"/>
        <w:spacing w:line="160" w:lineRule="atLeast"/>
        <w:outlineLvl w:val="0"/>
        <w:rPr>
          <w:rFonts w:ascii="Times New Roman" w:eastAsia="黑体" w:hAnsi="Times New Roman" w:cs="Times New Roman"/>
          <w:bCs/>
          <w:kern w:val="36"/>
          <w:sz w:val="36"/>
          <w:szCs w:val="36"/>
        </w:rPr>
      </w:pPr>
    </w:p>
    <w:sectPr w:rsidR="00B55E4C" w:rsidRPr="003E5564" w:rsidSect="00D24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370" w:rsidRDefault="00033370" w:rsidP="001726C8">
      <w:r>
        <w:separator/>
      </w:r>
    </w:p>
  </w:endnote>
  <w:endnote w:type="continuationSeparator" w:id="1">
    <w:p w:rsidR="00033370" w:rsidRDefault="00033370" w:rsidP="00172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engXian">
    <w:altName w:val="等线"/>
    <w:charset w:val="86"/>
    <w:family w:val="auto"/>
    <w:pitch w:val="variable"/>
    <w:sig w:usb0="A10102FF" w:usb1="38CF7CFA" w:usb2="00010016" w:usb3="00000000" w:csb0="001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370" w:rsidRDefault="00033370" w:rsidP="001726C8">
      <w:r>
        <w:separator/>
      </w:r>
    </w:p>
  </w:footnote>
  <w:footnote w:type="continuationSeparator" w:id="1">
    <w:p w:rsidR="00033370" w:rsidRDefault="00033370" w:rsidP="00172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6C8"/>
    <w:rsid w:val="00033370"/>
    <w:rsid w:val="0005225B"/>
    <w:rsid w:val="00083DD4"/>
    <w:rsid w:val="0009001A"/>
    <w:rsid w:val="001726C8"/>
    <w:rsid w:val="001C36EA"/>
    <w:rsid w:val="001F1D8C"/>
    <w:rsid w:val="002013E5"/>
    <w:rsid w:val="00273546"/>
    <w:rsid w:val="00277B08"/>
    <w:rsid w:val="0029038A"/>
    <w:rsid w:val="00366319"/>
    <w:rsid w:val="003E5564"/>
    <w:rsid w:val="00477BF1"/>
    <w:rsid w:val="004A198D"/>
    <w:rsid w:val="004B6671"/>
    <w:rsid w:val="00506DD4"/>
    <w:rsid w:val="00513D16"/>
    <w:rsid w:val="0059374A"/>
    <w:rsid w:val="005C32F0"/>
    <w:rsid w:val="005E3A64"/>
    <w:rsid w:val="007E12B6"/>
    <w:rsid w:val="008024AB"/>
    <w:rsid w:val="00825725"/>
    <w:rsid w:val="00872BBA"/>
    <w:rsid w:val="008A31D6"/>
    <w:rsid w:val="008A3593"/>
    <w:rsid w:val="00946DA7"/>
    <w:rsid w:val="009D60FA"/>
    <w:rsid w:val="00A03909"/>
    <w:rsid w:val="00AF0AF7"/>
    <w:rsid w:val="00B03C2F"/>
    <w:rsid w:val="00B159FD"/>
    <w:rsid w:val="00B5297A"/>
    <w:rsid w:val="00B55E4C"/>
    <w:rsid w:val="00C6438F"/>
    <w:rsid w:val="00C73968"/>
    <w:rsid w:val="00CC58A7"/>
    <w:rsid w:val="00D24E54"/>
    <w:rsid w:val="00D736F3"/>
    <w:rsid w:val="00D74284"/>
    <w:rsid w:val="00DF274D"/>
    <w:rsid w:val="00E70C40"/>
    <w:rsid w:val="00EB3987"/>
    <w:rsid w:val="00F3554F"/>
    <w:rsid w:val="00F46479"/>
    <w:rsid w:val="00FD7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5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736F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2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26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2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26C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736F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dc2">
    <w:name w:val="dc_2"/>
    <w:basedOn w:val="a0"/>
    <w:rsid w:val="00D736F3"/>
  </w:style>
  <w:style w:type="character" w:customStyle="1" w:styleId="dc3">
    <w:name w:val="dc_3"/>
    <w:basedOn w:val="a0"/>
    <w:rsid w:val="00D736F3"/>
  </w:style>
  <w:style w:type="character" w:customStyle="1" w:styleId="fontsize">
    <w:name w:val="font_size"/>
    <w:basedOn w:val="a0"/>
    <w:rsid w:val="00D736F3"/>
  </w:style>
  <w:style w:type="character" w:styleId="a5">
    <w:name w:val="Hyperlink"/>
    <w:basedOn w:val="a0"/>
    <w:uiPriority w:val="99"/>
    <w:semiHidden/>
    <w:unhideWhenUsed/>
    <w:rsid w:val="00D736F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736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7803">
          <w:marLeft w:val="0"/>
          <w:marRight w:val="0"/>
          <w:marTop w:val="0"/>
          <w:marBottom w:val="450"/>
          <w:divBdr>
            <w:top w:val="none" w:sz="0" w:space="8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2940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30</cp:revision>
  <dcterms:created xsi:type="dcterms:W3CDTF">2020-03-27T01:48:00Z</dcterms:created>
  <dcterms:modified xsi:type="dcterms:W3CDTF">2020-07-03T02:31:00Z</dcterms:modified>
</cp:coreProperties>
</file>